
<file path=[Content_Types].xml><?xml version="1.0" encoding="utf-8"?>
<Types xmlns="http://schemas.openxmlformats.org/package/2006/content-types">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endnotes.xml" ContentType="application/vnd.openxmlformats-officedocument.wordprocessingml.endnote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BB514A" w:rsidRDefault="00BB514A" w:rsidP="00851BFB">
      <w:pPr>
        <w:ind w:left="284"/>
      </w:pPr>
    </w:p>
    <w:tbl>
      <w:tblPr>
        <w:tblW w:w="91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180"/>
      </w:tblGrid>
      <w:tr w:rsidR="00BB514A">
        <w:trPr>
          <w:trHeight w:val="1080"/>
        </w:trPr>
        <w:tc>
          <w:tcPr>
            <w:tcW w:w="9180" w:type="dxa"/>
            <w:shd w:val="clear" w:color="auto" w:fill="DBE5F1" w:themeFill="accent1" w:themeFillTint="33"/>
          </w:tcPr>
          <w:p w:rsidR="00BB514A" w:rsidRDefault="00BB514A" w:rsidP="00BB514A">
            <w:pPr>
              <w:jc w:val="center"/>
            </w:pPr>
          </w:p>
          <w:p w:rsidR="00BB514A" w:rsidRPr="00BB514A" w:rsidRDefault="00BB514A" w:rsidP="00BB514A">
            <w:pPr>
              <w:jc w:val="center"/>
              <w:rPr>
                <w:rFonts w:asciiTheme="majorHAnsi" w:hAnsiTheme="majorHAnsi"/>
                <w:sz w:val="24"/>
                <w:szCs w:val="24"/>
              </w:rPr>
            </w:pPr>
            <w:r>
              <w:rPr>
                <w:rFonts w:asciiTheme="majorHAnsi" w:hAnsiTheme="majorHAnsi"/>
                <w:sz w:val="24"/>
                <w:szCs w:val="24"/>
              </w:rPr>
              <w:t>Modalités de travail en confinement/ à distance</w:t>
            </w:r>
          </w:p>
        </w:tc>
      </w:tr>
      <w:tr w:rsidR="00BB514A">
        <w:trPr>
          <w:trHeight w:val="11500"/>
        </w:trPr>
        <w:tc>
          <w:tcPr>
            <w:tcW w:w="9180" w:type="dxa"/>
          </w:tcPr>
          <w:p w:rsidR="00BB514A" w:rsidRPr="00BB514A" w:rsidRDefault="00BB514A" w:rsidP="00851BFB">
            <w:pPr>
              <w:spacing w:after="0"/>
              <w:ind w:left="214" w:right="179"/>
              <w:jc w:val="both"/>
              <w:rPr>
                <w:rFonts w:asciiTheme="majorHAnsi" w:hAnsiTheme="majorHAnsi"/>
                <w:b/>
                <w:bCs/>
                <w:iCs/>
              </w:rPr>
            </w:pPr>
            <w:r w:rsidRPr="00BB514A">
              <w:rPr>
                <w:rFonts w:asciiTheme="majorHAnsi" w:hAnsiTheme="majorHAnsi"/>
                <w:b/>
                <w:bCs/>
                <w:iCs/>
              </w:rPr>
              <w:t>Niveau seconde</w:t>
            </w:r>
            <w:r w:rsidR="00851BFB">
              <w:rPr>
                <w:rFonts w:asciiTheme="majorHAnsi" w:hAnsiTheme="majorHAnsi"/>
                <w:b/>
                <w:bCs/>
                <w:iCs/>
              </w:rPr>
              <w:t xml:space="preserve"> – enseignement optionnel</w:t>
            </w:r>
            <w:bookmarkStart w:id="0" w:name="_GoBack"/>
            <w:bookmarkEnd w:id="0"/>
          </w:p>
          <w:p w:rsidR="00BB514A" w:rsidRPr="00BB514A" w:rsidRDefault="00BB514A" w:rsidP="00851BFB">
            <w:pPr>
              <w:spacing w:after="0"/>
              <w:ind w:left="214" w:right="179"/>
              <w:jc w:val="both"/>
              <w:rPr>
                <w:rFonts w:asciiTheme="majorHAnsi" w:hAnsiTheme="majorHAnsi"/>
                <w:b/>
                <w:bCs/>
                <w:i/>
                <w:iCs/>
              </w:rPr>
            </w:pPr>
          </w:p>
          <w:p w:rsidR="00BB514A" w:rsidRPr="00BB514A" w:rsidRDefault="00BB514A" w:rsidP="00851BFB">
            <w:pPr>
              <w:spacing w:after="0"/>
              <w:ind w:left="214" w:right="179"/>
              <w:jc w:val="both"/>
              <w:rPr>
                <w:rFonts w:asciiTheme="majorHAnsi" w:hAnsiTheme="majorHAnsi"/>
                <w:b/>
                <w:bCs/>
                <w:i/>
                <w:iCs/>
              </w:rPr>
            </w:pPr>
            <w:r w:rsidRPr="00BB514A">
              <w:rPr>
                <w:rFonts w:asciiTheme="majorHAnsi" w:hAnsiTheme="majorHAnsi"/>
                <w:b/>
                <w:bCs/>
                <w:i/>
                <w:iCs/>
              </w:rPr>
              <w:t xml:space="preserve">Dessins augmentés </w:t>
            </w:r>
          </w:p>
          <w:p w:rsidR="00BB514A" w:rsidRPr="00BB514A" w:rsidRDefault="00BB514A" w:rsidP="00851BFB">
            <w:pPr>
              <w:spacing w:after="0"/>
              <w:ind w:left="214" w:right="179"/>
              <w:jc w:val="both"/>
              <w:rPr>
                <w:rFonts w:asciiTheme="majorHAnsi" w:hAnsiTheme="majorHAnsi"/>
              </w:rPr>
            </w:pPr>
            <w:r w:rsidRPr="00BB514A">
              <w:rPr>
                <w:rFonts w:asciiTheme="majorHAnsi" w:hAnsiTheme="majorHAnsi"/>
              </w:rPr>
              <w:t>A partir d’un dessin que vous augmenterez systématiquement (à un rythme régulier) par adjonction ou soustraction vous rendrez compte d’une narration aléatoire non scénarisée qui s’appuiera sur le hasard qu’offre</w:t>
            </w:r>
            <w:r w:rsidR="00851BFB">
              <w:rPr>
                <w:rFonts w:asciiTheme="majorHAnsi" w:hAnsiTheme="majorHAnsi"/>
              </w:rPr>
              <w:t>nt</w:t>
            </w:r>
            <w:r w:rsidRPr="00BB514A">
              <w:rPr>
                <w:rFonts w:asciiTheme="majorHAnsi" w:hAnsiTheme="majorHAnsi"/>
              </w:rPr>
              <w:t xml:space="preserve"> les conditions de votre réclusion. </w:t>
            </w:r>
          </w:p>
          <w:p w:rsidR="00BB514A" w:rsidRPr="00BB514A" w:rsidRDefault="00BB514A" w:rsidP="00851BFB">
            <w:pPr>
              <w:ind w:left="214" w:right="179"/>
              <w:jc w:val="both"/>
              <w:rPr>
                <w:rFonts w:asciiTheme="majorHAnsi" w:hAnsiTheme="majorHAnsi"/>
              </w:rPr>
            </w:pPr>
          </w:p>
          <w:p w:rsidR="00BB514A" w:rsidRPr="00BB514A" w:rsidRDefault="00BB514A" w:rsidP="00851BFB">
            <w:pPr>
              <w:spacing w:after="0"/>
              <w:ind w:left="214" w:right="179"/>
              <w:jc w:val="both"/>
              <w:rPr>
                <w:rFonts w:asciiTheme="majorHAnsi" w:hAnsiTheme="majorHAnsi"/>
                <w:i/>
                <w:iCs/>
              </w:rPr>
            </w:pPr>
            <w:r w:rsidRPr="00BB514A">
              <w:rPr>
                <w:rFonts w:asciiTheme="majorHAnsi" w:hAnsiTheme="majorHAnsi"/>
                <w:i/>
                <w:iCs/>
              </w:rPr>
              <w:t xml:space="preserve">Sur un format que vous définirez au début de votre travail, vous réaliserez un dessin par jour (techniques de dessin libre) sur le même format en ajoutant ou en retirant des éléments au jour le jour, le contenu de votre dessin est libre. </w:t>
            </w:r>
          </w:p>
          <w:p w:rsidR="00BB514A" w:rsidRPr="00BB514A" w:rsidRDefault="00BB514A" w:rsidP="00851BFB">
            <w:pPr>
              <w:spacing w:after="0"/>
              <w:ind w:left="214" w:right="179"/>
              <w:jc w:val="both"/>
              <w:rPr>
                <w:rFonts w:asciiTheme="majorHAnsi" w:hAnsiTheme="majorHAnsi"/>
                <w:i/>
                <w:iCs/>
              </w:rPr>
            </w:pPr>
            <w:r w:rsidRPr="00BB514A">
              <w:rPr>
                <w:rFonts w:asciiTheme="majorHAnsi" w:hAnsiTheme="majorHAnsi"/>
                <w:i/>
                <w:iCs/>
              </w:rPr>
              <w:t xml:space="preserve">Vous réaliserez une captation photographique journalière de votre travail en étant attentif à la qualité de la prise de vue (condition d’éclairage, cadrage et qualité d’image similaire entre toutes les images) dans l’optique de pouvoir en faire une animation vidéo. </w:t>
            </w:r>
          </w:p>
          <w:p w:rsidR="00BB514A" w:rsidRPr="00BB514A" w:rsidRDefault="00BB514A" w:rsidP="00851BFB">
            <w:pPr>
              <w:ind w:left="214" w:right="179"/>
              <w:jc w:val="both"/>
              <w:rPr>
                <w:rFonts w:asciiTheme="majorHAnsi" w:hAnsiTheme="majorHAnsi"/>
              </w:rPr>
            </w:pPr>
          </w:p>
          <w:p w:rsidR="00BB514A" w:rsidRPr="00BB514A" w:rsidRDefault="00BB514A" w:rsidP="00851BFB">
            <w:pPr>
              <w:ind w:left="214" w:right="179"/>
              <w:jc w:val="both"/>
              <w:rPr>
                <w:rFonts w:asciiTheme="majorHAnsi" w:hAnsiTheme="majorHAnsi"/>
              </w:rPr>
            </w:pPr>
            <w:r w:rsidRPr="00BB514A">
              <w:rPr>
                <w:rFonts w:asciiTheme="majorHAnsi" w:hAnsiTheme="majorHAnsi"/>
                <w:b/>
                <w:bCs/>
              </w:rPr>
              <w:t>Modalité de travail en confinement / à distance</w:t>
            </w:r>
          </w:p>
          <w:p w:rsidR="00BB514A" w:rsidRPr="00BB514A" w:rsidRDefault="00851BFB" w:rsidP="00851BFB">
            <w:pPr>
              <w:spacing w:after="0"/>
              <w:ind w:left="214" w:right="179"/>
              <w:jc w:val="both"/>
              <w:rPr>
                <w:rFonts w:asciiTheme="majorHAnsi" w:hAnsiTheme="majorHAnsi"/>
              </w:rPr>
            </w:pPr>
            <w:r>
              <w:rPr>
                <w:rFonts w:ascii="Wingdings" w:hAnsi="Wingdings"/>
              </w:rPr>
              <w:t></w:t>
            </w:r>
            <w:r w:rsidR="00BB514A" w:rsidRPr="00BB514A">
              <w:rPr>
                <w:rFonts w:asciiTheme="majorHAnsi" w:hAnsiTheme="majorHAnsi"/>
              </w:rPr>
              <w:t xml:space="preserve">Rendu des travaux à la semaine. </w:t>
            </w:r>
          </w:p>
          <w:p w:rsidR="00851BFB" w:rsidRDefault="00851BFB" w:rsidP="00851BFB">
            <w:pPr>
              <w:spacing w:after="0"/>
              <w:ind w:left="214" w:right="179"/>
              <w:jc w:val="both"/>
              <w:rPr>
                <w:rFonts w:asciiTheme="majorHAnsi" w:hAnsiTheme="majorHAnsi"/>
              </w:rPr>
            </w:pPr>
          </w:p>
          <w:p w:rsidR="00BB514A" w:rsidRPr="00BB514A" w:rsidRDefault="00851BFB" w:rsidP="00851BFB">
            <w:pPr>
              <w:spacing w:after="0"/>
              <w:ind w:left="214" w:right="179"/>
              <w:jc w:val="both"/>
              <w:rPr>
                <w:rFonts w:asciiTheme="majorHAnsi" w:hAnsiTheme="majorHAnsi"/>
              </w:rPr>
            </w:pPr>
            <w:r>
              <w:rPr>
                <w:rFonts w:ascii="Wingdings" w:hAnsi="Wingdings"/>
              </w:rPr>
              <w:t></w:t>
            </w:r>
            <w:r w:rsidR="00BB514A" w:rsidRPr="00BB514A">
              <w:rPr>
                <w:rFonts w:asciiTheme="majorHAnsi" w:hAnsiTheme="majorHAnsi"/>
              </w:rPr>
              <w:t xml:space="preserve">Prévoir un temps de mise en commun </w:t>
            </w:r>
          </w:p>
          <w:p w:rsidR="00851BFB" w:rsidRDefault="00851BFB" w:rsidP="00851BFB">
            <w:pPr>
              <w:spacing w:after="0"/>
              <w:ind w:left="214" w:right="179"/>
              <w:jc w:val="both"/>
              <w:rPr>
                <w:rFonts w:asciiTheme="majorHAnsi" w:hAnsiTheme="majorHAnsi"/>
              </w:rPr>
            </w:pPr>
          </w:p>
          <w:p w:rsidR="00BB514A" w:rsidRPr="00BB514A" w:rsidRDefault="00851BFB" w:rsidP="00851BFB">
            <w:pPr>
              <w:spacing w:after="0"/>
              <w:ind w:left="214" w:right="179"/>
              <w:jc w:val="both"/>
              <w:rPr>
                <w:rFonts w:asciiTheme="majorHAnsi" w:hAnsiTheme="majorHAnsi"/>
              </w:rPr>
            </w:pPr>
            <w:r>
              <w:rPr>
                <w:rFonts w:ascii="Wingdings" w:hAnsi="Wingdings"/>
              </w:rPr>
              <w:t></w:t>
            </w:r>
            <w:r w:rsidR="00BB514A" w:rsidRPr="00BB514A">
              <w:rPr>
                <w:rFonts w:asciiTheme="majorHAnsi" w:hAnsiTheme="majorHAnsi"/>
              </w:rPr>
              <w:t>Prévoir des liens vers des tutoriels efficaces pour le montage d’un stop motion des travaux réalisés</w:t>
            </w:r>
            <w:r>
              <w:rPr>
                <w:rFonts w:asciiTheme="majorHAnsi" w:hAnsiTheme="majorHAnsi"/>
              </w:rPr>
              <w:t>. P</w:t>
            </w:r>
            <w:r w:rsidR="00BB514A" w:rsidRPr="00BB514A">
              <w:rPr>
                <w:rFonts w:asciiTheme="majorHAnsi" w:hAnsiTheme="majorHAnsi"/>
              </w:rPr>
              <w:t>our dépasser les soucis techniques</w:t>
            </w:r>
            <w:r>
              <w:rPr>
                <w:rFonts w:asciiTheme="majorHAnsi" w:hAnsiTheme="majorHAnsi"/>
              </w:rPr>
              <w:t>,</w:t>
            </w:r>
            <w:r w:rsidR="00BB514A" w:rsidRPr="00BB514A">
              <w:rPr>
                <w:rFonts w:asciiTheme="majorHAnsi" w:hAnsiTheme="majorHAnsi"/>
              </w:rPr>
              <w:t xml:space="preserve"> envisager éventuellement un lien vers des programmes simples (et gratuit) ou des applications disponibles sur les téléphones des élèves. </w:t>
            </w:r>
          </w:p>
          <w:p w:rsidR="00BB514A" w:rsidRDefault="00BB514A"/>
        </w:tc>
      </w:tr>
    </w:tbl>
    <w:p w:rsidR="00434D0A" w:rsidRDefault="00434D0A"/>
    <w:sectPr w:rsidR="00434D0A" w:rsidSect="00434D0A">
      <w:headerReference w:type="default" r:id="rId6"/>
      <w:pgSz w:w="11900" w:h="16840"/>
      <w:pgMar w:top="1417" w:right="1417" w:bottom="1417" w:left="1417" w:header="708" w:footer="708" w:gutter="0"/>
      <w:cols w:space="708"/>
      <w:docGrid w:linePitch="360"/>
    </w:sectPr>
  </w:body>
</w:document>
</file>

<file path=word/endnotes.xml><?xml version="1.0" encoding="utf-8"?>
<w:end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endnote w:type="separator" w:id="0">
    <w:p w:rsidR="00851BFB" w:rsidRDefault="00851BFB" w:rsidP="00851BFB">
      <w:pPr>
        <w:spacing w:after="0" w:line="240" w:lineRule="auto"/>
      </w:pPr>
      <w:r>
        <w:separator/>
      </w:r>
    </w:p>
  </w:endnote>
  <w:endnote w:type="continuationSeparator" w:id="1">
    <w:p w:rsidR="00851BFB" w:rsidRDefault="00851BFB" w:rsidP="00851BF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Arial">
    <w:panose1 w:val="020B060402020202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s>
</file>

<file path=word/footnotes.xml><?xml version="1.0" encoding="utf-8"?>
<w:foot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footnote w:type="separator" w:id="0">
    <w:p w:rsidR="00851BFB" w:rsidRDefault="00851BFB" w:rsidP="00851BFB">
      <w:pPr>
        <w:spacing w:after="0" w:line="240" w:lineRule="auto"/>
      </w:pPr>
      <w:r>
        <w:separator/>
      </w:r>
    </w:p>
  </w:footnote>
  <w:footnote w:type="continuationSeparator" w:id="1">
    <w:p w:rsidR="00851BFB" w:rsidRDefault="00851BFB" w:rsidP="00851BFB">
      <w:pPr>
        <w:spacing w:after="0" w:line="240" w:lineRule="auto"/>
      </w:pPr>
      <w:r>
        <w:continuationSeparator/>
      </w:r>
    </w:p>
  </w:footnote>
</w:footnotes>
</file>

<file path=word/header1.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851BFB" w:rsidRDefault="00851BFB" w:rsidP="00851BFB">
    <w:pPr>
      <w:pStyle w:val="En-tte"/>
      <w:jc w:val="center"/>
      <w:rPr>
        <w:rFonts w:asciiTheme="majorHAnsi" w:hAnsiTheme="majorHAnsi"/>
        <w:i/>
        <w:sz w:val="24"/>
        <w:szCs w:val="24"/>
      </w:rPr>
    </w:pPr>
    <w:r>
      <w:rPr>
        <w:rFonts w:asciiTheme="majorHAnsi" w:hAnsiTheme="majorHAnsi"/>
        <w:i/>
        <w:sz w:val="24"/>
        <w:szCs w:val="24"/>
      </w:rPr>
      <w:t>Académie de Lille</w:t>
    </w:r>
  </w:p>
  <w:p w:rsidR="00851BFB" w:rsidRPr="00851BFB" w:rsidRDefault="00851BFB" w:rsidP="00851BFB">
    <w:pPr>
      <w:pStyle w:val="En-tte"/>
      <w:jc w:val="center"/>
      <w:rPr>
        <w:rFonts w:asciiTheme="majorHAnsi" w:hAnsiTheme="majorHAnsi"/>
        <w:i/>
        <w:sz w:val="24"/>
        <w:szCs w:val="24"/>
      </w:rPr>
    </w:pPr>
    <w:r>
      <w:rPr>
        <w:rFonts w:asciiTheme="majorHAnsi" w:hAnsiTheme="majorHAnsi"/>
        <w:i/>
        <w:sz w:val="24"/>
        <w:szCs w:val="24"/>
      </w:rPr>
      <w:t>Continuité pédagogique – 18 mars 2020</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savePreviewPicture/>
  <w:footnotePr>
    <w:footnote w:id="0"/>
    <w:footnote w:id="1"/>
  </w:footnotePr>
  <w:endnotePr>
    <w:endnote w:id="0"/>
    <w:endnote w:id="1"/>
  </w:endnotePr>
  <w:compat>
    <w:useFELayout/>
  </w:compat>
  <w:rsids>
    <w:rsidRoot w:val="00BB514A"/>
    <w:rsid w:val="00434D0A"/>
    <w:rsid w:val="007869B4"/>
    <w:rsid w:val="00851BFB"/>
    <w:rsid w:val="00BB514A"/>
    <w:rsid w:val="00EF3E25"/>
  </w:rsids>
  <m:mathPr>
    <m:mathFont m:val="Wingdings 2"/>
    <m:brkBin m:val="before"/>
    <m:brkBinSub m:val="--"/>
    <m:smallFrac/>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514A"/>
    <w:pPr>
      <w:spacing w:after="160" w:line="259" w:lineRule="auto"/>
    </w:pPr>
    <w:rPr>
      <w:rFonts w:eastAsiaTheme="minorHAnsi"/>
      <w:sz w:val="22"/>
      <w:szCs w:val="22"/>
      <w:lang w:eastAsia="en-US"/>
    </w:rPr>
  </w:style>
  <w:style w:type="character" w:default="1" w:styleId="Policepardfaut">
    <w:name w:val="Default Paragraph Font"/>
    <w:semiHidden/>
    <w:unhideWhenUsed/>
  </w:style>
  <w:style w:type="table" w:default="1" w:styleId="TableauNormal">
    <w:name w:val="Normal Table"/>
    <w:semiHidden/>
    <w:unhideWhenUsed/>
    <w:qFormat/>
    <w:tblPr>
      <w:tblInd w:w="0" w:type="dxa"/>
      <w:tblCellMar>
        <w:top w:w="0" w:type="dxa"/>
        <w:left w:w="108" w:type="dxa"/>
        <w:bottom w:w="0" w:type="dxa"/>
        <w:right w:w="108" w:type="dxa"/>
      </w:tblCellMar>
    </w:tblPr>
  </w:style>
  <w:style w:type="numbering" w:default="1" w:styleId="Aucuneliste">
    <w:name w:val="No List"/>
    <w:semiHidden/>
    <w:unhideWhenUsed/>
  </w:style>
  <w:style w:type="paragraph" w:styleId="En-tte">
    <w:name w:val="header"/>
    <w:basedOn w:val="Normal"/>
    <w:link w:val="En-tteCar"/>
    <w:uiPriority w:val="99"/>
    <w:unhideWhenUsed/>
    <w:rsid w:val="00851BFB"/>
    <w:pPr>
      <w:tabs>
        <w:tab w:val="center" w:pos="4536"/>
        <w:tab w:val="right" w:pos="9072"/>
      </w:tabs>
      <w:spacing w:after="0" w:line="240" w:lineRule="auto"/>
    </w:pPr>
  </w:style>
  <w:style w:type="character" w:customStyle="1" w:styleId="En-tteCar">
    <w:name w:val="En-tête Car"/>
    <w:basedOn w:val="Policepardfaut"/>
    <w:link w:val="En-tte"/>
    <w:uiPriority w:val="99"/>
    <w:rsid w:val="00851BFB"/>
    <w:rPr>
      <w:rFonts w:eastAsiaTheme="minorHAnsi"/>
      <w:sz w:val="22"/>
      <w:szCs w:val="22"/>
      <w:lang w:eastAsia="en-US"/>
    </w:rPr>
  </w:style>
  <w:style w:type="paragraph" w:styleId="Pieddepage">
    <w:name w:val="footer"/>
    <w:basedOn w:val="Normal"/>
    <w:link w:val="PieddepageCar"/>
    <w:uiPriority w:val="99"/>
    <w:unhideWhenUsed/>
    <w:rsid w:val="00851BF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51BFB"/>
    <w:rPr>
      <w:rFonts w:eastAsiaTheme="minorHAnsi"/>
      <w:sz w:val="22"/>
      <w:szCs w:val="22"/>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514A"/>
    <w:pPr>
      <w:spacing w:after="160" w:line="259" w:lineRule="auto"/>
    </w:pPr>
    <w:rPr>
      <w:rFonts w:eastAsiaTheme="minorHAnsi"/>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851BFB"/>
    <w:pPr>
      <w:tabs>
        <w:tab w:val="center" w:pos="4536"/>
        <w:tab w:val="right" w:pos="9072"/>
      </w:tabs>
      <w:spacing w:after="0" w:line="240" w:lineRule="auto"/>
    </w:pPr>
  </w:style>
  <w:style w:type="character" w:customStyle="1" w:styleId="En-tteCar">
    <w:name w:val="En-tête Car"/>
    <w:basedOn w:val="Policepardfaut"/>
    <w:link w:val="En-tte"/>
    <w:uiPriority w:val="99"/>
    <w:rsid w:val="00851BFB"/>
    <w:rPr>
      <w:rFonts w:eastAsiaTheme="minorHAnsi"/>
      <w:sz w:val="22"/>
      <w:szCs w:val="22"/>
      <w:lang w:eastAsia="en-US"/>
    </w:rPr>
  </w:style>
  <w:style w:type="paragraph" w:styleId="Pieddepage">
    <w:name w:val="footer"/>
    <w:basedOn w:val="Normal"/>
    <w:link w:val="PieddepageCar"/>
    <w:uiPriority w:val="99"/>
    <w:unhideWhenUsed/>
    <w:rsid w:val="00851BF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51BFB"/>
    <w:rPr>
      <w:rFonts w:eastAsiaTheme="minorHAnsi"/>
      <w:sz w:val="22"/>
      <w:szCs w:val="22"/>
      <w:lang w:eastAsia="en-US"/>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fontTable" Target="fontTable.xml"/><Relationship Id="rId8" Type="http://schemas.openxmlformats.org/officeDocument/2006/relationships/theme" Target="theme/theme1.xml"/><Relationship Id="rId9" Type="http://schemas.microsoft.com/office/2007/relationships/stylesWithEffects" Target="stylesWithEffects.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183</Words>
  <Characters>1048</Characters>
  <Application>Microsoft Word 12.0.0</Application>
  <DocSecurity>0</DocSecurity>
  <Lines>8</Lines>
  <Paragraphs>2</Paragraphs>
  <ScaleCrop>false</ScaleCrop>
  <Company>Education Nationale</Company>
  <LinksUpToDate>false</LinksUpToDate>
  <CharactersWithSpaces>1287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Isabelle  Herbet</dc:creator>
  <cp:keywords/>
  <dc:description/>
  <cp:lastModifiedBy>Bruno Montois</cp:lastModifiedBy>
  <cp:revision>2</cp:revision>
  <dcterms:created xsi:type="dcterms:W3CDTF">2020-03-20T17:07:00Z</dcterms:created>
  <dcterms:modified xsi:type="dcterms:W3CDTF">2020-03-20T17:07:00Z</dcterms:modified>
</cp:coreProperties>
</file>